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952F" w14:textId="77777777" w:rsidR="003D639A" w:rsidRPr="00987E51" w:rsidRDefault="003D639A" w:rsidP="003D639A">
      <w:pPr>
        <w:pStyle w:val="a3"/>
        <w:rPr>
          <w:b w:val="0"/>
          <w:szCs w:val="28"/>
        </w:rPr>
      </w:pPr>
      <w:bookmarkStart w:id="0" w:name="_Hlk127886111"/>
      <w:r w:rsidRPr="00987E51">
        <w:rPr>
          <w:b w:val="0"/>
          <w:szCs w:val="28"/>
        </w:rPr>
        <w:t>РОССИЙСКАЯ ФЕДЕРАЦИЯ</w:t>
      </w:r>
    </w:p>
    <w:p w14:paraId="6D6908FC" w14:textId="77777777" w:rsidR="003D639A" w:rsidRPr="00987E51" w:rsidRDefault="003D639A" w:rsidP="003D639A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РОСТОВСКАЯ ОБЛАСТЬ</w:t>
      </w:r>
    </w:p>
    <w:p w14:paraId="718A8E60" w14:textId="77777777" w:rsidR="003D639A" w:rsidRPr="00987E51" w:rsidRDefault="003D639A" w:rsidP="003D639A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МУНИЦИПАЛЬНОЕ ОБРАЗОВАНИЕ</w:t>
      </w:r>
    </w:p>
    <w:p w14:paraId="6B84E931" w14:textId="77777777" w:rsidR="003D639A" w:rsidRPr="00987E51" w:rsidRDefault="003D639A" w:rsidP="003D639A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 xml:space="preserve"> «ЗАДОНСКОЕ СЕЛЬСКОЕ ПОСЕЛЕНИЕ»</w:t>
      </w:r>
    </w:p>
    <w:p w14:paraId="64F2E16D" w14:textId="77777777" w:rsidR="003D639A" w:rsidRPr="00987E51" w:rsidRDefault="003D639A" w:rsidP="003D639A">
      <w:pPr>
        <w:pStyle w:val="a3"/>
        <w:rPr>
          <w:b w:val="0"/>
          <w:szCs w:val="28"/>
        </w:rPr>
      </w:pPr>
    </w:p>
    <w:p w14:paraId="54BF10B3" w14:textId="77777777" w:rsidR="003D639A" w:rsidRPr="00987E51" w:rsidRDefault="003D639A" w:rsidP="003D639A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АДМИНИСТРАЦИЯ ЗАДОНСКОГО СЕЛЬСКОГО ПОСЕЛЕНИЯ</w:t>
      </w:r>
    </w:p>
    <w:p w14:paraId="40F097C4" w14:textId="77777777" w:rsidR="003D639A" w:rsidRPr="00987E51" w:rsidRDefault="003D639A" w:rsidP="003D639A">
      <w:pPr>
        <w:pStyle w:val="a5"/>
        <w:rPr>
          <w:b w:val="0"/>
          <w:szCs w:val="28"/>
        </w:rPr>
      </w:pPr>
    </w:p>
    <w:p w14:paraId="68FB13E4" w14:textId="77777777" w:rsidR="003D639A" w:rsidRPr="00987E51" w:rsidRDefault="003D639A" w:rsidP="003D639A">
      <w:pPr>
        <w:pStyle w:val="a5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336FBEE" w14:textId="77777777" w:rsidR="003D639A" w:rsidRPr="00987E51" w:rsidRDefault="003D639A" w:rsidP="003D639A">
      <w:pPr>
        <w:pStyle w:val="a5"/>
        <w:rPr>
          <w:b w:val="0"/>
          <w:szCs w:val="28"/>
        </w:rPr>
      </w:pPr>
    </w:p>
    <w:p w14:paraId="6F6B94BA" w14:textId="6E85818D" w:rsidR="003D639A" w:rsidRDefault="003D639A" w:rsidP="003D639A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27.12.2022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>№</w:t>
      </w:r>
      <w:r>
        <w:rPr>
          <w:b w:val="0"/>
          <w:szCs w:val="28"/>
        </w:rPr>
        <w:t xml:space="preserve"> 3</w:t>
      </w:r>
      <w:r w:rsidR="000924ED">
        <w:rPr>
          <w:b w:val="0"/>
          <w:szCs w:val="28"/>
        </w:rPr>
        <w:t>34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0D35976A" w14:textId="77777777" w:rsidR="003D639A" w:rsidRPr="00987E51" w:rsidRDefault="003D639A" w:rsidP="003D639A">
      <w:pPr>
        <w:pStyle w:val="a5"/>
        <w:jc w:val="both"/>
        <w:rPr>
          <w:b w:val="0"/>
          <w:szCs w:val="28"/>
        </w:rPr>
      </w:pPr>
    </w:p>
    <w:p w14:paraId="5BFE8104" w14:textId="77777777" w:rsidR="003D639A" w:rsidRDefault="003D639A" w:rsidP="003D639A">
      <w:r w:rsidRPr="00F71C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7ECED9D" w14:textId="1D60548C" w:rsidR="003D639A" w:rsidRPr="00444428" w:rsidRDefault="003D639A" w:rsidP="003D639A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 xml:space="preserve">Об утверждении Правил эксплуатации и </w:t>
      </w:r>
    </w:p>
    <w:p w14:paraId="5764A76E" w14:textId="77777777" w:rsidR="003D639A" w:rsidRPr="00444428" w:rsidRDefault="003D639A" w:rsidP="003D639A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>содержания объектов нежилого фонда,</w:t>
      </w:r>
    </w:p>
    <w:p w14:paraId="4B78097E" w14:textId="77777777" w:rsidR="003D639A" w:rsidRPr="00444428" w:rsidRDefault="003D639A" w:rsidP="003D639A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44428">
        <w:rPr>
          <w:rFonts w:ascii="Times New Roman" w:hAnsi="Times New Roman"/>
          <w:sz w:val="28"/>
          <w:szCs w:val="28"/>
          <w:lang w:eastAsia="ar-SA"/>
        </w:rPr>
        <w:t>находящихся в муниципальной собственности</w:t>
      </w:r>
    </w:p>
    <w:p w14:paraId="5710FB24" w14:textId="13983B2E" w:rsidR="003D639A" w:rsidRPr="00444428" w:rsidRDefault="003D639A" w:rsidP="003D639A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Задонского</w:t>
      </w:r>
      <w:r w:rsidRPr="0044442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14:paraId="417F8226" w14:textId="77777777" w:rsidR="003D639A" w:rsidRPr="000433D2" w:rsidRDefault="003D639A" w:rsidP="003D639A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8177C8E" w14:textId="251D27AE" w:rsidR="00AD422B" w:rsidRDefault="003D639A" w:rsidP="003D639A">
      <w:pPr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44428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</w:t>
      </w:r>
      <w:r w:rsidRPr="00444428">
        <w:rPr>
          <w:rFonts w:ascii="Times New Roman" w:hAnsi="Times New Roman"/>
          <w:sz w:val="28"/>
          <w:szCs w:val="28"/>
          <w:lang w:eastAsia="ar-SA"/>
        </w:rPr>
        <w:tab/>
        <w:t>повышения</w:t>
      </w:r>
      <w:r w:rsidRPr="00444428">
        <w:rPr>
          <w:rFonts w:ascii="Times New Roman" w:hAnsi="Times New Roman"/>
          <w:sz w:val="28"/>
          <w:szCs w:val="28"/>
          <w:lang w:eastAsia="ar-SA"/>
        </w:rPr>
        <w:tab/>
        <w:t xml:space="preserve"> эффективности использования муниципального   имущества,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ar-SA"/>
        </w:rPr>
        <w:t>Задонское</w:t>
      </w:r>
      <w:r w:rsidRPr="00444428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444428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444428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Администрация Задонского сельского поселения</w:t>
      </w:r>
    </w:p>
    <w:p w14:paraId="6A8816B3" w14:textId="01DBBEBA" w:rsidR="003D639A" w:rsidRDefault="003D639A" w:rsidP="003D639A">
      <w:pPr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6630960C" w14:textId="2E3EF974" w:rsidR="003D639A" w:rsidRDefault="003D639A" w:rsidP="003D639A">
      <w:pPr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ПОСТАНОВЛЯЕТ:</w:t>
      </w:r>
    </w:p>
    <w:p w14:paraId="40F4B16E" w14:textId="06479E15" w:rsidR="003D639A" w:rsidRDefault="003D639A" w:rsidP="003D639A">
      <w:pPr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11C49E6E" w14:textId="4786212A" w:rsidR="003D639A" w:rsidRPr="00BA4CF0" w:rsidRDefault="003D639A" w:rsidP="003D63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44442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«Правила эксплуатации и содержания объектов нежилого фонда, находящихся в муниципальной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Задонского</w:t>
      </w:r>
      <w:r w:rsidRPr="0044442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14:paraId="3EFE8D45" w14:textId="63E5840E" w:rsidR="003D639A" w:rsidRPr="003D639A" w:rsidRDefault="003D639A" w:rsidP="003D63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со дня его обнародования на официальном сайте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Задонского</w:t>
      </w: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сети Интернет </w:t>
      </w:r>
      <w:proofErr w:type="spellStart"/>
      <w:r w:rsidRPr="00BA4CF0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Pr="00BA4CF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zadonskoe</w:t>
      </w:r>
      <w:proofErr w:type="spellEnd"/>
      <w:r w:rsidRPr="003D639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7E6975" w14:textId="090CDE55" w:rsidR="003D639A" w:rsidRDefault="003D639A" w:rsidP="003D63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A4CF0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4CF0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 оставляю за собой.</w:t>
      </w:r>
    </w:p>
    <w:p w14:paraId="4DBA22A4" w14:textId="78CFDD85" w:rsidR="003D639A" w:rsidRDefault="003D639A" w:rsidP="003D63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9721F64" w14:textId="0A2B24B6" w:rsidR="003D639A" w:rsidRDefault="003D639A" w:rsidP="003D63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342C0461" w14:textId="447C80A6" w:rsidR="003D639A" w:rsidRDefault="003D639A" w:rsidP="003D639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Администрации</w:t>
      </w:r>
    </w:p>
    <w:p w14:paraId="77603771" w14:textId="38EAA163" w:rsidR="003D639A" w:rsidRDefault="003D639A" w:rsidP="003D639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С.И.Рябов</w:t>
      </w:r>
      <w:proofErr w:type="spellEnd"/>
    </w:p>
    <w:p w14:paraId="1C3E33ED" w14:textId="195AC039" w:rsidR="003D639A" w:rsidRDefault="003D639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4F3C4F2" w14:textId="77777777" w:rsidR="003D639A" w:rsidRPr="004403E3" w:rsidRDefault="003D639A" w:rsidP="003D639A">
      <w:pPr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36D73DC0" w14:textId="34AF9696" w:rsidR="003D639A" w:rsidRDefault="003D639A" w:rsidP="003D639A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Администрации  </w:t>
      </w:r>
    </w:p>
    <w:p w14:paraId="7A68C451" w14:textId="5178197F" w:rsidR="003D639A" w:rsidRPr="004403E3" w:rsidRDefault="003D639A" w:rsidP="003D639A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Задонского сельского поселения</w:t>
      </w:r>
    </w:p>
    <w:p w14:paraId="204041E7" w14:textId="0B0E1A3A" w:rsidR="003D639A" w:rsidRDefault="003D639A" w:rsidP="003D639A">
      <w:pPr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«27» декабря 2022</w:t>
      </w:r>
      <w:r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334</w:t>
      </w:r>
    </w:p>
    <w:p w14:paraId="5C2CF2BD" w14:textId="77777777" w:rsidR="003D639A" w:rsidRDefault="003D639A" w:rsidP="003D639A">
      <w:pPr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36922DD" w14:textId="77777777" w:rsidR="003D639A" w:rsidRDefault="003D639A" w:rsidP="003D639A">
      <w:pPr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36B48D6" w14:textId="77777777" w:rsidR="003D639A" w:rsidRPr="00444428" w:rsidRDefault="003D639A" w:rsidP="003D639A">
      <w:pPr>
        <w:ind w:right="20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ПРАВИЛА</w:t>
      </w:r>
    </w:p>
    <w:p w14:paraId="35D5F756" w14:textId="77777777" w:rsidR="003D639A" w:rsidRPr="00444428" w:rsidRDefault="003D639A" w:rsidP="003D639A">
      <w:pPr>
        <w:keepNext/>
        <w:keepLines/>
        <w:ind w:right="108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ЭКСПЛУАТАЦИИ И СОДЕРЖАНИЯ ОБЪЕКТОВ НЕЖИЛОГО ФОНДА,</w:t>
      </w:r>
    </w:p>
    <w:p w14:paraId="6C7E5D8E" w14:textId="77777777" w:rsidR="003D639A" w:rsidRPr="00444428" w:rsidRDefault="003D639A" w:rsidP="003D639A">
      <w:pPr>
        <w:ind w:right="35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НАХОДЯЩИХСЯ В МУНИЦИПАЛЬНОЙ СОБСТВЕННОСТИ</w:t>
      </w:r>
    </w:p>
    <w:p w14:paraId="46D7FD15" w14:textId="6994DFE6" w:rsidR="003D639A" w:rsidRPr="00444428" w:rsidRDefault="003D639A" w:rsidP="003D639A">
      <w:pPr>
        <w:keepNext/>
        <w:keepLines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ЗАДОНСКОГО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14:paraId="6714E911" w14:textId="77777777" w:rsidR="003D639A" w:rsidRPr="00444428" w:rsidRDefault="003D639A" w:rsidP="003D639A">
      <w:pPr>
        <w:keepNext/>
        <w:keepLines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3E143C" w14:textId="77777777" w:rsidR="003D639A" w:rsidRPr="00444428" w:rsidRDefault="003D639A" w:rsidP="003D639A">
      <w:pPr>
        <w:ind w:left="1006" w:right="190" w:hanging="1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 Основные положения</w:t>
      </w:r>
    </w:p>
    <w:p w14:paraId="709AFA37" w14:textId="77777777" w:rsidR="003D639A" w:rsidRPr="00444428" w:rsidRDefault="003D639A" w:rsidP="003D639A">
      <w:pPr>
        <w:ind w:left="1006" w:right="190" w:hanging="1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47E0792" w14:textId="18D5FC0B" w:rsidR="003D639A" w:rsidRPr="00444428" w:rsidRDefault="003D639A" w:rsidP="003D639A">
      <w:pPr>
        <w:suppressAutoHyphens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1.1. Настоящие Правила эксплуатации и содержания объектов нежилого фонда,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en-US"/>
        </w:rPr>
        <w:t>Задонского</w:t>
      </w:r>
      <w:r w:rsidRPr="0044442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объектов нежилого фонда и являются обязательными для исполнения всеми пользователями муниципального имущества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Задонского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14:paraId="71F51B9E" w14:textId="7B1FE6C5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К объектам муниципального нежилого фонда </w:t>
      </w:r>
      <w:r>
        <w:rPr>
          <w:rFonts w:ascii="Times New Roman" w:hAnsi="Times New Roman"/>
          <w:sz w:val="28"/>
          <w:szCs w:val="28"/>
          <w:lang w:eastAsia="ar-SA"/>
        </w:rPr>
        <w:t>Задонского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14:paraId="63316359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  Граждане, юридические лица обязаны:</w:t>
      </w:r>
    </w:p>
    <w:p w14:paraId="78BD3D59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14:paraId="0EE76E61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1.3.2. Бережно относиться к нежилому фонду и земельным участкам, необходимым для использования нежилого фонда.</w:t>
      </w:r>
    </w:p>
    <w:p w14:paraId="5F823A35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1.3.3. Выполнять предусмотренные законодательством санитарно-гигиенические, экологические, архитектурно - градостроительные, противопожарные и эксплуатационные требования.</w:t>
      </w:r>
    </w:p>
    <w:p w14:paraId="21FFDB39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1.3.4. Своевременно производить оплату аренды нежилых помещений, коммунальных и других видов услуг.</w:t>
      </w:r>
    </w:p>
    <w:p w14:paraId="15FB8574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1.4.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случае копия технического паспорта передается пользователем собственнику.</w:t>
      </w:r>
    </w:p>
    <w:p w14:paraId="6D3B77FF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Условия и прядок переоборудования (переустройства, перепланировки) (далее - переоборудование) нежилых помещений:</w:t>
      </w:r>
    </w:p>
    <w:p w14:paraId="1D776F12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1.5.1. Переоборудование (переустройство) нежилых помещений </w:t>
      </w:r>
      <w:r w:rsidRPr="00444428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EE63BEC" wp14:editId="4195C4EB">
            <wp:extent cx="14605" cy="66040"/>
            <wp:effectExtent l="0" t="0" r="23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допускается производить после получения соответствующих разрешений в установленном порядке.</w:t>
      </w:r>
    </w:p>
    <w:p w14:paraId="09ECBBB7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 новых или  замену существующих 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14:paraId="59EA1B78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1.5.2. 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14:paraId="052CA915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1.5.3. 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14:paraId="1D5F3FFB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14:paraId="6A26403F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1.5.5.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14:paraId="587B9657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 Техническая эксплуатация нежилого фонда включает в себя:</w:t>
      </w:r>
    </w:p>
    <w:p w14:paraId="18435F33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1.6.1. Управление нежилым фондом:</w:t>
      </w:r>
    </w:p>
    <w:p w14:paraId="6BA7E7F7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организация эксплуатации;</w:t>
      </w:r>
    </w:p>
    <w:p w14:paraId="237AD0AA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взаимоотношение со смежными организациями и поставщиками;</w:t>
      </w:r>
    </w:p>
    <w:p w14:paraId="39A3CCD2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все виды работ с участием пользователей и арендаторов.</w:t>
      </w:r>
    </w:p>
    <w:p w14:paraId="5BF55D91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1.6.2. Техническое обслуживание и ремонт строительных конструкций и инженерных систем зданий:</w:t>
      </w:r>
    </w:p>
    <w:p w14:paraId="6F13763D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техническое обслуживание (содержание), включая диспетчерское и аварийное; </w:t>
      </w:r>
    </w:p>
    <w:p w14:paraId="58ABF7F2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осмотры;</w:t>
      </w:r>
    </w:p>
    <w:p w14:paraId="5853ED6F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подготовка к сезонной эксплуатации;</w:t>
      </w:r>
    </w:p>
    <w:p w14:paraId="26C89218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г) текущий ремонт;</w:t>
      </w:r>
    </w:p>
    <w:p w14:paraId="7799633B" w14:textId="6432E4A5" w:rsidR="003D639A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д) капитальный ремонт.</w:t>
      </w:r>
    </w:p>
    <w:p w14:paraId="0F7A860E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280B755" w14:textId="6A758114" w:rsidR="003D639A" w:rsidRPr="00444428" w:rsidRDefault="003D639A" w:rsidP="003D639A">
      <w:pPr>
        <w:suppressAutoHyphens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технического обслуживания, текущего </w:t>
      </w:r>
    </w:p>
    <w:p w14:paraId="2F061D1C" w14:textId="77777777" w:rsidR="003D639A" w:rsidRPr="00444428" w:rsidRDefault="003D639A" w:rsidP="003D639A">
      <w:pPr>
        <w:suppressAutoHyphens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и капитального ремонтов нежилого фонда</w:t>
      </w:r>
    </w:p>
    <w:p w14:paraId="18977DDC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6C42DBA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2.1. Техническое обслуживание объектов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14:paraId="2F1AF304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14:paraId="37E9AE01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14:paraId="1AC53621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14:paraId="1ABA5AB2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Система технического осмотра нежилых помещений:</w:t>
      </w:r>
    </w:p>
    <w:p w14:paraId="7A3615CF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14:paraId="07EF9A6B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14:paraId="0E03A3DC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2.2.1. Сроки и виды осмотров объектов нежилого фонда:</w:t>
      </w:r>
    </w:p>
    <w:p w14:paraId="3CB1F01C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14:paraId="11553D10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частичные - осмотры, которые предусматривают осмотр отдельных элементов объекта нежилого фонда.</w:t>
      </w:r>
    </w:p>
    <w:p w14:paraId="0E144EF4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Общие осмотры должны производиться два раза в год: весной и осенью (до начала отопительного сезона).</w:t>
      </w:r>
    </w:p>
    <w:p w14:paraId="3C25ACB3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После ливней, ураганных ветров, обильных снегопадов, наводнений и других 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 осмотры.</w:t>
      </w:r>
    </w:p>
    <w:p w14:paraId="0C5F2280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2.3. Организация проведения осмотров и обследований объектов нежилого фонта осуществляется следующим образом:</w:t>
      </w:r>
    </w:p>
    <w:p w14:paraId="38BB4950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2.3.1. Общие плановые осмотры, а также внеочередные, проводятся</w:t>
      </w:r>
    </w:p>
    <w:p w14:paraId="03F8607A" w14:textId="77777777" w:rsidR="003D639A" w:rsidRPr="00444428" w:rsidRDefault="003D639A" w:rsidP="003D639A">
      <w:pPr>
        <w:suppressAutoHyphens/>
        <w:ind w:right="1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представителем собственника нежилого фонда.</w:t>
      </w:r>
    </w:p>
    <w:p w14:paraId="6A99D6B3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2.3.2.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14:paraId="2ACE7B94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 </w:t>
      </w:r>
      <w:r w:rsidRPr="00444428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t>%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4E679B7B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14:paraId="77C498CB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14:paraId="4C269F27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 Организация и планирование текущего ремонта</w:t>
      </w:r>
    </w:p>
    <w:p w14:paraId="00B47B4E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</w:t>
      </w:r>
      <w:r w:rsidRPr="00444428">
        <w:rPr>
          <w:rFonts w:ascii="Times New Roman" w:hAnsi="Times New Roman"/>
          <w:color w:val="000000"/>
          <w:sz w:val="28"/>
          <w:szCs w:val="28"/>
          <w:lang w:val="en-US" w:eastAsia="en-US"/>
        </w:rPr>
        <w:t>l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Продолжительность текущего ремонта определяется по нормам на каждый вид ремонтных работ конструкций и оборудования.</w:t>
      </w:r>
    </w:p>
    <w:p w14:paraId="26EB1489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2.5.2. Периодичность текущего ремонта устанавливается в пределах трех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- пяти лет с учетом группы капитальности зданий, физического износа и местных условий.</w:t>
      </w:r>
    </w:p>
    <w:p w14:paraId="237FA443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14:paraId="72CD712C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2.7. Подготовка жилищного фонда к сезонной эксплуатации:</w:t>
      </w:r>
    </w:p>
    <w:p w14:paraId="4E7B8A79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14:paraId="747C3253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2.72. При подготовке нежилого фонда к эксплуатации в зимний период необходимо:</w:t>
      </w:r>
    </w:p>
    <w:p w14:paraId="5BA38958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а) устранить дефекты: стен, фасадов, крыш.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14:paraId="2BD8E417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14:paraId="3AB30825" w14:textId="7C2DFBAC" w:rsidR="003D639A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14:paraId="0B1CDD1D" w14:textId="77777777" w:rsidR="003D639A" w:rsidRPr="00444428" w:rsidRDefault="003D639A" w:rsidP="003D639A">
      <w:pPr>
        <w:suppressAutoHyphens/>
        <w:ind w:right="19"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14C395B" w14:textId="77777777" w:rsidR="003D639A" w:rsidRPr="00444428" w:rsidRDefault="003D639A" w:rsidP="003D639A">
      <w:pPr>
        <w:suppressAutoHyphens/>
        <w:ind w:right="19" w:firstLine="59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З. Правила содержания объектов нежилого фонда</w:t>
      </w:r>
    </w:p>
    <w:p w14:paraId="6440F73A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14:paraId="2B595B7E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3.2. Устранение конденсата на трубах водопровода и канализации в </w:t>
      </w: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мер, трубопроводы рекомендуется утеплять и </w:t>
      </w:r>
      <w:proofErr w:type="spellStart"/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гидроизолировать</w:t>
      </w:r>
      <w:proofErr w:type="spellEnd"/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1E17B389" w14:textId="38E5CCBC" w:rsidR="003D639A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3.3. Не допускается использование газовых и электрических плит для обогрева помещений.</w:t>
      </w:r>
    </w:p>
    <w:p w14:paraId="62EC146C" w14:textId="77777777" w:rsidR="003D639A" w:rsidRPr="00444428" w:rsidRDefault="003D639A" w:rsidP="003D639A">
      <w:pPr>
        <w:suppressAutoHyphens/>
        <w:ind w:right="19" w:firstLine="59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E4F628B" w14:textId="77777777" w:rsidR="003D639A" w:rsidRPr="00444428" w:rsidRDefault="003D639A" w:rsidP="003D639A">
      <w:pPr>
        <w:tabs>
          <w:tab w:val="left" w:pos="1995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4. Перечень работ, относящихся к текущему ремонту</w:t>
      </w:r>
    </w:p>
    <w:p w14:paraId="168424D2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4.1. Фундаменты</w:t>
      </w:r>
    </w:p>
    <w:p w14:paraId="66855A36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14:paraId="24E2C63A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4.2. Стены и фасады</w:t>
      </w:r>
    </w:p>
    <w:p w14:paraId="2ADB552C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14:paraId="3B5F3201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4.3. Перекрытия</w:t>
      </w:r>
    </w:p>
    <w:p w14:paraId="4E0E32F8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Частичная смена отдельных элементов; заделка швов и трещин; укрепление и окраска.</w:t>
      </w:r>
    </w:p>
    <w:p w14:paraId="11C62F6F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4.4. Крыши</w:t>
      </w:r>
    </w:p>
    <w:p w14:paraId="7B1678E8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 xml:space="preserve">Усиление элементов деревянной стропильной системы, антисептирование и </w:t>
      </w:r>
      <w:proofErr w:type="spellStart"/>
      <w:r w:rsidRPr="00444428">
        <w:rPr>
          <w:rFonts w:ascii="Times New Roman" w:hAnsi="Times New Roman"/>
          <w:sz w:val="28"/>
          <w:szCs w:val="28"/>
          <w:lang w:eastAsia="en-US"/>
        </w:rPr>
        <w:t>антиперирование</w:t>
      </w:r>
      <w:proofErr w:type="spellEnd"/>
      <w:r w:rsidRPr="00444428">
        <w:rPr>
          <w:rFonts w:ascii="Times New Roman" w:hAnsi="Times New Roman"/>
          <w:sz w:val="28"/>
          <w:szCs w:val="28"/>
          <w:lang w:eastAsia="en-US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14:paraId="28295657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4.5. Оконные и дверные заполнения</w:t>
      </w:r>
    </w:p>
    <w:p w14:paraId="54E21D66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Смена и восстановление отдельных элементов (приборов) и заполнений.</w:t>
      </w:r>
    </w:p>
    <w:p w14:paraId="018EAB13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4.6. Полы</w:t>
      </w:r>
    </w:p>
    <w:p w14:paraId="5945A349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Замена, восстановление отдельных участков.</w:t>
      </w:r>
    </w:p>
    <w:p w14:paraId="5F9607E0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4.7. Внутренняя отделка</w:t>
      </w:r>
    </w:p>
    <w:p w14:paraId="19B9184F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Восстановление отделки стен, потолков, полов отдельными участками.</w:t>
      </w:r>
    </w:p>
    <w:p w14:paraId="6CE652CE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4.8. Центральное отопление</w:t>
      </w:r>
    </w:p>
    <w:p w14:paraId="5B03AD4F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14:paraId="371C8EEF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4.9. Водопровод и канализация, горячее водоснабжение</w:t>
      </w:r>
    </w:p>
    <w:p w14:paraId="5DA43B7E" w14:textId="77777777" w:rsidR="003D639A" w:rsidRPr="00444428" w:rsidRDefault="003D639A" w:rsidP="003D639A">
      <w:pPr>
        <w:ind w:right="19"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14:paraId="008B345B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4.1.0.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Электроснабжение и электротехнические устройства Установка, замена и восстановление электроснабжения здания,</w:t>
      </w:r>
    </w:p>
    <w:p w14:paraId="776449E4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4.1.1. Внешнее благоустройство</w:t>
      </w:r>
    </w:p>
    <w:p w14:paraId="5D73B0EE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Ремонт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444428">
        <w:rPr>
          <w:rFonts w:ascii="Times New Roman" w:hAnsi="Times New Roman"/>
          <w:sz w:val="28"/>
          <w:szCs w:val="28"/>
          <w:lang w:eastAsia="en-US"/>
        </w:rPr>
        <w:t>восстановление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4428">
        <w:rPr>
          <w:rFonts w:ascii="Times New Roman" w:hAnsi="Times New Roman"/>
          <w:sz w:val="28"/>
          <w:szCs w:val="28"/>
          <w:lang w:eastAsia="en-US"/>
        </w:rPr>
        <w:t>разрушенных участков тротуаров, проездов, дорожек, отмосток ограждений.</w:t>
      </w:r>
    </w:p>
    <w:p w14:paraId="3A577EA4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49A22DCC" w14:textId="77777777" w:rsidR="003D639A" w:rsidRPr="00444428" w:rsidRDefault="003D639A" w:rsidP="003D639A">
      <w:pPr>
        <w:tabs>
          <w:tab w:val="left" w:pos="7371"/>
        </w:tabs>
        <w:suppressAutoHyphens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5. Примерный перечень работ, проводимых</w:t>
      </w:r>
    </w:p>
    <w:p w14:paraId="6DC3CB3D" w14:textId="77777777" w:rsidR="003D639A" w:rsidRPr="00444428" w:rsidRDefault="003D639A" w:rsidP="003D639A">
      <w:pPr>
        <w:suppressAutoHyphens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4428">
        <w:rPr>
          <w:rFonts w:ascii="Times New Roman" w:hAnsi="Times New Roman"/>
          <w:color w:val="000000"/>
          <w:sz w:val="28"/>
          <w:szCs w:val="28"/>
          <w:lang w:eastAsia="en-US"/>
        </w:rPr>
        <w:t>при капитальном ремонте нежилого фонда</w:t>
      </w:r>
    </w:p>
    <w:p w14:paraId="0B58E517" w14:textId="77777777" w:rsidR="003D639A" w:rsidRPr="00444428" w:rsidRDefault="003D639A" w:rsidP="003D639A">
      <w:pPr>
        <w:suppressAutoHyphens/>
        <w:rPr>
          <w:rFonts w:ascii="Times New Roman" w:hAnsi="Times New Roman"/>
          <w:sz w:val="28"/>
          <w:szCs w:val="28"/>
          <w:lang w:eastAsia="en-US"/>
        </w:rPr>
      </w:pPr>
    </w:p>
    <w:p w14:paraId="6C5955A1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lastRenderedPageBreak/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14:paraId="3A36FD1F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14:paraId="6A995D02" w14:textId="77777777" w:rsidR="003D639A" w:rsidRPr="00444428" w:rsidRDefault="003D639A" w:rsidP="003D639A">
      <w:pPr>
        <w:suppressAutoHyphens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 помещений; оборудование системами холодного и горячего водоснабжения, канализации, газоснабжения с присоединением к </w:t>
      </w:r>
      <w:proofErr w:type="spellStart"/>
      <w:r w:rsidRPr="00444428">
        <w:rPr>
          <w:rFonts w:ascii="Times New Roman" w:hAnsi="Times New Roman"/>
          <w:sz w:val="28"/>
          <w:szCs w:val="28"/>
          <w:lang w:eastAsia="en-US"/>
        </w:rPr>
        <w:t>осуществующим</w:t>
      </w:r>
      <w:proofErr w:type="spellEnd"/>
      <w:r w:rsidRPr="00444428">
        <w:rPr>
          <w:rFonts w:ascii="Times New Roman" w:hAnsi="Times New Roman"/>
          <w:sz w:val="28"/>
          <w:szCs w:val="28"/>
          <w:lang w:eastAsia="en-US"/>
        </w:rPr>
        <w:t xml:space="preserve">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444428">
        <w:rPr>
          <w:rFonts w:ascii="Times New Roman" w:hAnsi="Times New Roman"/>
          <w:sz w:val="28"/>
          <w:szCs w:val="28"/>
          <w:lang w:eastAsia="en-US"/>
        </w:rPr>
        <w:t>водоподкачек</w:t>
      </w:r>
      <w:proofErr w:type="spellEnd"/>
      <w:r w:rsidRPr="00444428">
        <w:rPr>
          <w:rFonts w:ascii="Times New Roman" w:hAnsi="Times New Roman"/>
          <w:sz w:val="28"/>
          <w:szCs w:val="28"/>
          <w:lang w:eastAsia="en-US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 модернизированных  отопительных  приборов и трубопроводов  из  пластика, </w:t>
      </w:r>
      <w:proofErr w:type="spellStart"/>
      <w:r w:rsidRPr="00444428">
        <w:rPr>
          <w:rFonts w:ascii="Times New Roman" w:hAnsi="Times New Roman"/>
          <w:sz w:val="28"/>
          <w:szCs w:val="28"/>
          <w:lang w:eastAsia="en-US"/>
        </w:rPr>
        <w:t>металлопластика</w:t>
      </w:r>
      <w:proofErr w:type="spellEnd"/>
      <w:r w:rsidRPr="00444428">
        <w:rPr>
          <w:rFonts w:ascii="Times New Roman" w:hAnsi="Times New Roman"/>
          <w:sz w:val="28"/>
          <w:szCs w:val="28"/>
          <w:lang w:eastAsia="en-US"/>
        </w:rPr>
        <w:t xml:space="preserve">  и т.д. и запретом на установку стальных труб); перевод 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14:paraId="18921243" w14:textId="77777777" w:rsidR="003D639A" w:rsidRPr="00444428" w:rsidRDefault="003D639A" w:rsidP="003D639A">
      <w:pPr>
        <w:tabs>
          <w:tab w:val="left" w:pos="900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5.4.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Утепление нежилых зданий (работы по улучшению теплозащитных свойств ограждающих конструкций, устройство оконных заполнении с тройным остеклением, устройство наружных тамбуров).</w:t>
      </w:r>
    </w:p>
    <w:p w14:paraId="36D34378" w14:textId="77777777" w:rsidR="003D639A" w:rsidRPr="00444428" w:rsidRDefault="003D639A" w:rsidP="003D639A">
      <w:pPr>
        <w:tabs>
          <w:tab w:val="left" w:pos="900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5.5.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Замена внутриквартальных инженерных сетей.</w:t>
      </w:r>
    </w:p>
    <w:p w14:paraId="61D03619" w14:textId="77777777" w:rsidR="003D639A" w:rsidRPr="00444428" w:rsidRDefault="003D639A" w:rsidP="003D639A">
      <w:pPr>
        <w:tabs>
          <w:tab w:val="left" w:pos="900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5.6.</w:t>
      </w:r>
      <w:r w:rsidRPr="00444428">
        <w:rPr>
          <w:rFonts w:ascii="Times New Roman" w:hAnsi="Times New Roman"/>
          <w:sz w:val="28"/>
          <w:szCs w:val="28"/>
          <w:lang w:eastAsia="en-US"/>
        </w:rPr>
        <w:tab/>
        <w:t>Установка приборов учета расхода тепловой энергии на отопление и горячее водоснабжение, расхода холодной и горячей воды.</w:t>
      </w:r>
    </w:p>
    <w:p w14:paraId="0BB83F51" w14:textId="1920035E" w:rsidR="003D639A" w:rsidRPr="00444428" w:rsidRDefault="003D639A" w:rsidP="003D639A">
      <w:pPr>
        <w:tabs>
          <w:tab w:val="left" w:pos="1680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>6. Ответственность за нарушение настоящих Правил</w:t>
      </w:r>
    </w:p>
    <w:p w14:paraId="3661BEEC" w14:textId="77777777" w:rsidR="003D639A" w:rsidRPr="00444428" w:rsidRDefault="003D639A" w:rsidP="003D639A">
      <w:pPr>
        <w:tabs>
          <w:tab w:val="left" w:pos="960"/>
        </w:tabs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444428">
        <w:rPr>
          <w:rFonts w:ascii="Times New Roman" w:hAnsi="Times New Roman"/>
          <w:sz w:val="28"/>
          <w:szCs w:val="28"/>
          <w:lang w:eastAsia="en-US"/>
        </w:rPr>
        <w:tab/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14:paraId="498D1C3B" w14:textId="77777777" w:rsidR="003D639A" w:rsidRPr="00BA4CF0" w:rsidRDefault="003D639A" w:rsidP="003D639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7AA07BBA" w14:textId="77777777" w:rsidR="003D639A" w:rsidRDefault="003D639A" w:rsidP="003D63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04884C4C" w14:textId="77777777" w:rsidR="003D639A" w:rsidRDefault="003D639A" w:rsidP="003D639A">
      <w:pPr>
        <w:ind w:firstLine="0"/>
      </w:pPr>
    </w:p>
    <w:sectPr w:rsidR="003D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9A"/>
    <w:rsid w:val="000924ED"/>
    <w:rsid w:val="003D639A"/>
    <w:rsid w:val="006C4F37"/>
    <w:rsid w:val="00AA2D36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AD7"/>
  <w15:chartTrackingRefBased/>
  <w15:docId w15:val="{B2F0D66D-D456-4928-BBFB-E5C4B5B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639A"/>
    <w:pPr>
      <w:widowControl/>
      <w:autoSpaceDE/>
      <w:autoSpaceDN/>
      <w:adjustRightInd/>
      <w:ind w:right="600"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4">
    <w:name w:val="Заголовок Знак"/>
    <w:basedOn w:val="a0"/>
    <w:link w:val="a3"/>
    <w:rsid w:val="003D639A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a5">
    <w:name w:val="Subtitle"/>
    <w:basedOn w:val="a"/>
    <w:link w:val="a6"/>
    <w:qFormat/>
    <w:rsid w:val="003D639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3D639A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2023-02-21T13:21:00Z</cp:lastPrinted>
  <dcterms:created xsi:type="dcterms:W3CDTF">2023-02-21T11:57:00Z</dcterms:created>
  <dcterms:modified xsi:type="dcterms:W3CDTF">2023-02-21T13:25:00Z</dcterms:modified>
</cp:coreProperties>
</file>